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FBC3" w14:textId="77777777" w:rsidR="0002523E" w:rsidRPr="0002523E" w:rsidRDefault="0002523E" w:rsidP="0002523E">
      <w:pPr>
        <w:shd w:val="clear" w:color="auto" w:fill="FFFFFF"/>
        <w:spacing w:after="450"/>
        <w:jc w:val="both"/>
        <w:outlineLvl w:val="1"/>
        <w:rPr>
          <w:rFonts w:ascii="Times New Roman" w:eastAsia="Times New Roman" w:hAnsi="Times New Roman" w:cs="Times New Roman"/>
          <w:color w:val="686868"/>
          <w:sz w:val="33"/>
          <w:szCs w:val="33"/>
          <w:lang w:val="en-IN" w:eastAsia="en-GB"/>
        </w:rPr>
      </w:pPr>
      <w:r w:rsidRPr="0002523E">
        <w:rPr>
          <w:rFonts w:ascii="Times New Roman" w:eastAsia="Times New Roman" w:hAnsi="Times New Roman" w:cs="Times New Roman"/>
          <w:color w:val="686868"/>
          <w:sz w:val="33"/>
          <w:szCs w:val="33"/>
          <w:lang w:val="en-IN" w:eastAsia="en-GB"/>
        </w:rPr>
        <w:t>Overview</w:t>
      </w:r>
    </w:p>
    <w:p w14:paraId="651924E8" w14:textId="77777777" w:rsidR="0002523E" w:rsidRPr="0002523E" w:rsidRDefault="0002523E" w:rsidP="0002523E">
      <w:pPr>
        <w:shd w:val="clear" w:color="auto" w:fill="FFFFFF"/>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 xml:space="preserve">Internal Quality Assurance Cell is an initiative taken by NAAC at institutional level for </w:t>
      </w:r>
      <w:proofErr w:type="spellStart"/>
      <w:r w:rsidRPr="0002523E">
        <w:rPr>
          <w:rFonts w:ascii="Arial" w:eastAsia="Times New Roman" w:hAnsi="Arial" w:cs="Arial"/>
          <w:color w:val="686868"/>
          <w:sz w:val="20"/>
          <w:szCs w:val="20"/>
          <w:lang w:val="en-IN" w:eastAsia="en-GB"/>
        </w:rPr>
        <w:t>enhncement</w:t>
      </w:r>
      <w:proofErr w:type="spellEnd"/>
      <w:r w:rsidRPr="0002523E">
        <w:rPr>
          <w:rFonts w:ascii="Arial" w:eastAsia="Times New Roman" w:hAnsi="Arial" w:cs="Arial"/>
          <w:color w:val="686868"/>
          <w:sz w:val="20"/>
          <w:szCs w:val="20"/>
          <w:lang w:val="en-IN" w:eastAsia="en-GB"/>
        </w:rPr>
        <w:t xml:space="preserve"> of performance, evaluation, Assessment, Accreditation and Quality Up gradation of Higher Education. The prime task of IQAC is to channelize the efforts and measures of an institution towards academic excellence. IQAC is the basis for devising procedures for assuring quality of education. IQAC being the nodal agency of the institution has to initiate quality related activities for </w:t>
      </w:r>
      <w:proofErr w:type="spellStart"/>
      <w:r w:rsidRPr="0002523E">
        <w:rPr>
          <w:rFonts w:ascii="Arial" w:eastAsia="Times New Roman" w:hAnsi="Arial" w:cs="Arial"/>
          <w:color w:val="686868"/>
          <w:sz w:val="20"/>
          <w:szCs w:val="20"/>
          <w:lang w:val="en-IN" w:eastAsia="en-GB"/>
        </w:rPr>
        <w:t>acheiving</w:t>
      </w:r>
      <w:proofErr w:type="spellEnd"/>
      <w:r w:rsidRPr="0002523E">
        <w:rPr>
          <w:rFonts w:ascii="Arial" w:eastAsia="Times New Roman" w:hAnsi="Arial" w:cs="Arial"/>
          <w:color w:val="686868"/>
          <w:sz w:val="20"/>
          <w:szCs w:val="20"/>
          <w:lang w:val="en-IN" w:eastAsia="en-GB"/>
        </w:rPr>
        <w:t xml:space="preserve"> </w:t>
      </w:r>
      <w:proofErr w:type="spellStart"/>
      <w:r w:rsidRPr="0002523E">
        <w:rPr>
          <w:rFonts w:ascii="Arial" w:eastAsia="Times New Roman" w:hAnsi="Arial" w:cs="Arial"/>
          <w:color w:val="686868"/>
          <w:sz w:val="20"/>
          <w:szCs w:val="20"/>
          <w:lang w:val="en-IN" w:eastAsia="en-GB"/>
        </w:rPr>
        <w:t>acadmic</w:t>
      </w:r>
      <w:proofErr w:type="spellEnd"/>
      <w:r w:rsidRPr="0002523E">
        <w:rPr>
          <w:rFonts w:ascii="Arial" w:eastAsia="Times New Roman" w:hAnsi="Arial" w:cs="Arial"/>
          <w:color w:val="686868"/>
          <w:sz w:val="20"/>
          <w:szCs w:val="20"/>
          <w:lang w:val="en-IN" w:eastAsia="en-GB"/>
        </w:rPr>
        <w:t xml:space="preserve"> excellence and NAAC accreditation.</w:t>
      </w:r>
    </w:p>
    <w:p w14:paraId="10A9B38C" w14:textId="77777777" w:rsidR="0002523E" w:rsidRPr="0002523E" w:rsidRDefault="0002523E" w:rsidP="0002523E">
      <w:pPr>
        <w:shd w:val="clear" w:color="auto" w:fill="FFFFFF"/>
        <w:jc w:val="both"/>
        <w:rPr>
          <w:rFonts w:ascii="Arial" w:eastAsia="Times New Roman" w:hAnsi="Arial" w:cs="Arial"/>
          <w:color w:val="686868"/>
          <w:sz w:val="20"/>
          <w:szCs w:val="20"/>
          <w:lang w:val="en-IN" w:eastAsia="en-GB"/>
        </w:rPr>
      </w:pPr>
      <w:r w:rsidRPr="0002523E">
        <w:rPr>
          <w:rFonts w:ascii="Times New Roman" w:eastAsia="Times New Roman" w:hAnsi="Times New Roman" w:cs="Times New Roman"/>
          <w:b/>
          <w:bCs/>
          <w:color w:val="686868"/>
          <w:lang w:val="en-IN" w:eastAsia="en-GB"/>
        </w:rPr>
        <w:t>Functions of IQAC:</w:t>
      </w:r>
    </w:p>
    <w:p w14:paraId="5959BE7A" w14:textId="77777777" w:rsidR="0002523E" w:rsidRPr="0002523E" w:rsidRDefault="0002523E" w:rsidP="0002523E">
      <w:pPr>
        <w:numPr>
          <w:ilvl w:val="0"/>
          <w:numId w:val="1"/>
        </w:numPr>
        <w:shd w:val="clear" w:color="auto" w:fill="FFFFFF"/>
        <w:spacing w:before="100" w:beforeAutospacing="1" w:after="100" w:afterAutospacing="1"/>
        <w:ind w:left="1440"/>
        <w:jc w:val="both"/>
        <w:rPr>
          <w:rFonts w:ascii="Arial" w:eastAsia="Times New Roman" w:hAnsi="Arial" w:cs="Arial"/>
          <w:color w:val="686868"/>
          <w:sz w:val="20"/>
          <w:szCs w:val="20"/>
          <w:lang w:val="en-IN" w:eastAsia="en-GB"/>
        </w:rPr>
      </w:pPr>
    </w:p>
    <w:p w14:paraId="62ED2622" w14:textId="77777777" w:rsidR="0002523E" w:rsidRPr="0002523E" w:rsidRDefault="0002523E" w:rsidP="0002523E">
      <w:pPr>
        <w:numPr>
          <w:ilvl w:val="1"/>
          <w:numId w:val="1"/>
        </w:numPr>
        <w:shd w:val="clear" w:color="auto" w:fill="FFFFFF"/>
        <w:spacing w:before="100" w:beforeAutospacing="1" w:after="100" w:afterAutospacing="1"/>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IQAC has a potential to act as catalyst for the infusion of quality culture in the college by devising innovative strategies to remove deficiencies and enhance quality in overall operations of the institution.  </w:t>
      </w:r>
    </w:p>
    <w:p w14:paraId="3EDCE20F" w14:textId="77777777" w:rsidR="0002523E" w:rsidRPr="0002523E" w:rsidRDefault="0002523E" w:rsidP="0002523E">
      <w:pPr>
        <w:numPr>
          <w:ilvl w:val="1"/>
          <w:numId w:val="1"/>
        </w:numPr>
        <w:shd w:val="clear" w:color="auto" w:fill="FFFFFF"/>
        <w:spacing w:before="100" w:beforeAutospacing="1" w:after="100" w:afterAutospacing="1"/>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Development and application of quality benchmarks / parameters for the various academic and administrative activities of the college.</w:t>
      </w:r>
    </w:p>
    <w:p w14:paraId="3AD92F05" w14:textId="77777777" w:rsidR="0002523E" w:rsidRPr="0002523E" w:rsidRDefault="0002523E" w:rsidP="0002523E">
      <w:pPr>
        <w:numPr>
          <w:ilvl w:val="1"/>
          <w:numId w:val="1"/>
        </w:numPr>
        <w:shd w:val="clear" w:color="auto" w:fill="FFFFFF"/>
        <w:spacing w:before="100" w:beforeAutospacing="1" w:after="100" w:afterAutospacing="1"/>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Prepared a web based portal for faculty members and Departments to upload their academic and research activities and the same data is been used in various activities of the college.</w:t>
      </w:r>
    </w:p>
    <w:p w14:paraId="38ED96ED" w14:textId="77777777" w:rsidR="0002523E" w:rsidRPr="0002523E" w:rsidRDefault="0002523E" w:rsidP="0002523E">
      <w:pPr>
        <w:numPr>
          <w:ilvl w:val="1"/>
          <w:numId w:val="1"/>
        </w:numPr>
        <w:shd w:val="clear" w:color="auto" w:fill="FFFFFF"/>
        <w:spacing w:before="100" w:beforeAutospacing="1" w:after="100" w:afterAutospacing="1"/>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Evaluation of the college faculty for promotions and appointment under UGC CAS.</w:t>
      </w:r>
    </w:p>
    <w:p w14:paraId="0DC3E036" w14:textId="77777777" w:rsidR="0002523E" w:rsidRPr="0002523E" w:rsidRDefault="0002523E" w:rsidP="0002523E">
      <w:pPr>
        <w:numPr>
          <w:ilvl w:val="1"/>
          <w:numId w:val="1"/>
        </w:numPr>
        <w:shd w:val="clear" w:color="auto" w:fill="FFFFFF"/>
        <w:spacing w:before="100" w:beforeAutospacing="1" w:after="100" w:afterAutospacing="1"/>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Facilitating the creation of a learner-centric environment conductive for quality education and faculty maturation to adopt the required knowledge and technology for participatory teaching and learning process.</w:t>
      </w:r>
    </w:p>
    <w:p w14:paraId="2E7D307D" w14:textId="77777777" w:rsidR="0002523E" w:rsidRPr="0002523E" w:rsidRDefault="0002523E" w:rsidP="0002523E">
      <w:pPr>
        <w:numPr>
          <w:ilvl w:val="1"/>
          <w:numId w:val="1"/>
        </w:numPr>
        <w:shd w:val="clear" w:color="auto" w:fill="FFFFFF"/>
        <w:spacing w:before="100" w:beforeAutospacing="1" w:after="100" w:afterAutospacing="1"/>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Management of feedback responses from students, parents and other stakeholders on quality-related institutional processes.</w:t>
      </w:r>
    </w:p>
    <w:p w14:paraId="13BA0015" w14:textId="77777777" w:rsidR="0002523E" w:rsidRPr="0002523E" w:rsidRDefault="0002523E" w:rsidP="0002523E">
      <w:pPr>
        <w:numPr>
          <w:ilvl w:val="1"/>
          <w:numId w:val="1"/>
        </w:numPr>
        <w:shd w:val="clear" w:color="auto" w:fill="FFFFFF"/>
        <w:spacing w:before="100" w:beforeAutospacing="1" w:after="100" w:afterAutospacing="1"/>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Presenting the college for NAAC accreditation and assessment.</w:t>
      </w:r>
    </w:p>
    <w:p w14:paraId="61A1E2D8" w14:textId="77777777" w:rsidR="0002523E" w:rsidRPr="0002523E" w:rsidRDefault="0002523E" w:rsidP="0002523E">
      <w:pPr>
        <w:numPr>
          <w:ilvl w:val="1"/>
          <w:numId w:val="1"/>
        </w:numPr>
        <w:shd w:val="clear" w:color="auto" w:fill="FFFFFF"/>
        <w:spacing w:before="100" w:beforeAutospacing="1" w:after="100" w:afterAutospacing="1"/>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Publication of the college Annual Report in the form of College Newsletter.</w:t>
      </w:r>
    </w:p>
    <w:p w14:paraId="1A8861AC" w14:textId="77777777" w:rsidR="0002523E" w:rsidRPr="0002523E" w:rsidRDefault="0002523E" w:rsidP="0002523E">
      <w:pPr>
        <w:numPr>
          <w:ilvl w:val="1"/>
          <w:numId w:val="1"/>
        </w:numPr>
        <w:shd w:val="clear" w:color="auto" w:fill="FFFFFF"/>
        <w:spacing w:before="100" w:beforeAutospacing="1" w:after="100" w:afterAutospacing="1"/>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Conducting inter and intra institutional workshops, conferences, seminars on quality related themes and promotion of quality circles. </w:t>
      </w:r>
    </w:p>
    <w:p w14:paraId="7D17B7DB" w14:textId="77777777" w:rsidR="0002523E" w:rsidRPr="0002523E" w:rsidRDefault="0002523E" w:rsidP="0002523E">
      <w:pPr>
        <w:shd w:val="clear" w:color="auto" w:fill="FFFFFF"/>
        <w:jc w:val="both"/>
        <w:rPr>
          <w:rFonts w:ascii="Arial" w:eastAsia="Times New Roman" w:hAnsi="Arial" w:cs="Arial"/>
          <w:color w:val="686868"/>
          <w:sz w:val="20"/>
          <w:szCs w:val="20"/>
          <w:lang w:val="en-IN" w:eastAsia="en-GB"/>
        </w:rPr>
      </w:pPr>
      <w:r w:rsidRPr="0002523E">
        <w:rPr>
          <w:rFonts w:ascii="Arial" w:eastAsia="Times New Roman" w:hAnsi="Arial" w:cs="Arial"/>
          <w:color w:val="686868"/>
          <w:sz w:val="20"/>
          <w:szCs w:val="20"/>
          <w:lang w:val="en-IN" w:eastAsia="en-GB"/>
        </w:rPr>
        <w:t>Coordinator IQAC </w:t>
      </w:r>
    </w:p>
    <w:p w14:paraId="11F54B7E" w14:textId="44E14666" w:rsidR="0002523E" w:rsidRPr="0002523E" w:rsidRDefault="0002523E" w:rsidP="0002523E">
      <w:pPr>
        <w:shd w:val="clear" w:color="auto" w:fill="FFFFFF"/>
        <w:jc w:val="both"/>
        <w:rPr>
          <w:rFonts w:ascii="Arial" w:eastAsia="Times New Roman" w:hAnsi="Arial" w:cs="Arial"/>
          <w:color w:val="686868"/>
          <w:sz w:val="20"/>
          <w:szCs w:val="20"/>
          <w:lang w:val="en-IN" w:eastAsia="en-GB"/>
        </w:rPr>
      </w:pPr>
      <w:hyperlink r:id="rId5" w:history="1">
        <w:proofErr w:type="spellStart"/>
        <w:r w:rsidRPr="0002523E">
          <w:rPr>
            <w:rFonts w:ascii="Arial" w:eastAsia="Times New Roman" w:hAnsi="Arial" w:cs="Arial"/>
            <w:b/>
            <w:bCs/>
            <w:color w:val="795984"/>
            <w:sz w:val="20"/>
            <w:szCs w:val="20"/>
            <w:lang w:val="en-IN" w:eastAsia="en-GB"/>
          </w:rPr>
          <w:t>Dr.</w:t>
        </w:r>
        <w:proofErr w:type="spellEnd"/>
        <w:r w:rsidRPr="0002523E">
          <w:rPr>
            <w:rFonts w:ascii="Arial" w:eastAsia="Times New Roman" w:hAnsi="Arial" w:cs="Arial"/>
            <w:b/>
            <w:bCs/>
            <w:color w:val="795984"/>
            <w:sz w:val="20"/>
            <w:szCs w:val="20"/>
            <w:lang w:val="en-IN" w:eastAsia="en-GB"/>
          </w:rPr>
          <w:t xml:space="preserve"> M</w:t>
        </w:r>
        <w:r>
          <w:rPr>
            <w:rFonts w:ascii="Arial" w:eastAsia="Times New Roman" w:hAnsi="Arial" w:cs="Arial"/>
            <w:b/>
            <w:bCs/>
            <w:color w:val="795984"/>
            <w:sz w:val="20"/>
            <w:szCs w:val="20"/>
            <w:lang w:val="en-IN" w:eastAsia="en-GB"/>
          </w:rPr>
          <w:t>USHTAQ</w:t>
        </w:r>
      </w:hyperlink>
      <w:r>
        <w:rPr>
          <w:rFonts w:ascii="Arial" w:eastAsia="Times New Roman" w:hAnsi="Arial" w:cs="Arial"/>
          <w:color w:val="686868"/>
          <w:sz w:val="20"/>
          <w:szCs w:val="20"/>
          <w:lang w:val="en-IN" w:eastAsia="en-GB"/>
        </w:rPr>
        <w:t xml:space="preserve"> AHMAD MALLA</w:t>
      </w:r>
    </w:p>
    <w:p w14:paraId="650D017E" w14:textId="77777777" w:rsidR="00B152DD" w:rsidRDefault="00B152DD"/>
    <w:sectPr w:rsidR="00B152DD" w:rsidSect="00421D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74154"/>
    <w:multiLevelType w:val="multilevel"/>
    <w:tmpl w:val="CA0EF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3E"/>
    <w:rsid w:val="0002523E"/>
    <w:rsid w:val="00421D04"/>
    <w:rsid w:val="00B152DD"/>
    <w:rsid w:val="00BF63C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4:docId w14:val="6064F6E6"/>
  <w15:chartTrackingRefBased/>
  <w15:docId w15:val="{77D80E8D-252F-EF43-AD68-98372E19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02523E"/>
    <w:pPr>
      <w:spacing w:before="100" w:beforeAutospacing="1" w:after="100" w:afterAutospacing="1"/>
      <w:outlineLvl w:val="1"/>
    </w:pPr>
    <w:rPr>
      <w:rFonts w:ascii="Times New Roman" w:eastAsia="Times New Roman" w:hAnsi="Times New Roman" w:cs="Times New Roman"/>
      <w:b/>
      <w:bCs/>
      <w:sz w:val="36"/>
      <w:szCs w:val="36"/>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23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2523E"/>
    <w:pPr>
      <w:spacing w:before="100" w:beforeAutospacing="1" w:after="100" w:afterAutospacing="1"/>
    </w:pPr>
    <w:rPr>
      <w:rFonts w:ascii="Times New Roman" w:eastAsia="Times New Roman" w:hAnsi="Times New Roman" w:cs="Times New Roman"/>
      <w:lang w:val="en-IN" w:eastAsia="en-GB"/>
    </w:rPr>
  </w:style>
  <w:style w:type="character" w:styleId="Strong">
    <w:name w:val="Strong"/>
    <w:basedOn w:val="DefaultParagraphFont"/>
    <w:uiPriority w:val="22"/>
    <w:qFormat/>
    <w:rsid w:val="00025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dckulgam.edu.in/Main/ProfilePage.aspx?Profile=P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A289</dc:creator>
  <cp:keywords/>
  <dc:description/>
  <cp:lastModifiedBy>A289</cp:lastModifiedBy>
  <cp:revision>1</cp:revision>
  <dcterms:created xsi:type="dcterms:W3CDTF">2023-12-27T09:39:00Z</dcterms:created>
  <dcterms:modified xsi:type="dcterms:W3CDTF">2023-12-27T09:40:00Z</dcterms:modified>
</cp:coreProperties>
</file>